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吉林交通职业技术学院岗位绩效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考核填报说明</w:t>
      </w:r>
    </w:p>
    <w:p>
      <w:pPr>
        <w:spacing w:before="156" w:beforeLines="50" w:after="156" w:afterLines="50"/>
        <w:ind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一、完成本职工作情况填报说明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1.完成</w:t>
      </w:r>
      <w:r>
        <w:rPr>
          <w:rFonts w:hint="eastAsia" w:ascii="仿宋_GB2312" w:eastAsia="仿宋_GB2312"/>
          <w:kern w:val="2"/>
          <w:sz w:val="32"/>
          <w:szCs w:val="32"/>
        </w:rPr>
        <w:t>本职工作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情况中1-1项：中层干部由</w:t>
      </w:r>
      <w:r>
        <w:rPr>
          <w:rFonts w:hint="eastAsia" w:ascii="仿宋_GB2312" w:eastAsia="仿宋_GB2312"/>
          <w:kern w:val="2"/>
          <w:sz w:val="32"/>
          <w:szCs w:val="32"/>
        </w:rPr>
        <w:t>学校考核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kern w:val="2"/>
          <w:sz w:val="32"/>
          <w:szCs w:val="32"/>
        </w:rPr>
        <w:t>领导小组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赋分</w:t>
      </w:r>
      <w:r>
        <w:rPr>
          <w:rFonts w:hint="eastAsia" w:ascii="仿宋_GB2312" w:eastAsia="仿宋_GB2312"/>
          <w:kern w:val="2"/>
          <w:sz w:val="32"/>
          <w:szCs w:val="32"/>
        </w:rPr>
        <w:t>，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其他岗位由基层考核组赋分</w:t>
      </w:r>
      <w:r>
        <w:rPr>
          <w:rFonts w:hint="eastAsia" w:ascii="仿宋_GB2312" w:eastAsia="仿宋_GB2312"/>
          <w:kern w:val="2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2.完成</w:t>
      </w:r>
      <w:r>
        <w:rPr>
          <w:rFonts w:hint="eastAsia" w:ascii="仿宋_GB2312" w:eastAsia="仿宋_GB2312"/>
          <w:kern w:val="2"/>
          <w:sz w:val="32"/>
          <w:szCs w:val="32"/>
        </w:rPr>
        <w:t>本职工作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情况中1-2项由基层考核组赋分，辅导员岗位由学生工作部（处）赋分</w:t>
      </w:r>
      <w:r>
        <w:rPr>
          <w:rFonts w:hint="eastAsia" w:ascii="仿宋_GB2312" w:eastAsia="仿宋_GB2312"/>
          <w:kern w:val="2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3.完成</w:t>
      </w:r>
      <w:r>
        <w:rPr>
          <w:rFonts w:hint="eastAsia" w:ascii="仿宋_GB2312" w:eastAsia="仿宋_GB2312"/>
          <w:kern w:val="2"/>
          <w:sz w:val="32"/>
          <w:szCs w:val="32"/>
        </w:rPr>
        <w:t>本职工作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情况中1-3项由基层考核组赋分，辅导员岗位由学生工作部（处）赋分</w:t>
      </w:r>
      <w:r>
        <w:rPr>
          <w:rFonts w:hint="eastAsia" w:ascii="仿宋_GB2312" w:eastAsia="仿宋_GB2312"/>
          <w:kern w:val="2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4.专职辅导员完成</w:t>
      </w:r>
      <w:r>
        <w:rPr>
          <w:rFonts w:hint="eastAsia" w:ascii="仿宋_GB2312" w:eastAsia="仿宋_GB2312"/>
          <w:kern w:val="2"/>
          <w:sz w:val="32"/>
          <w:szCs w:val="32"/>
        </w:rPr>
        <w:t>本职工作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情况中1-4项由基层考核组赋分</w:t>
      </w:r>
      <w:r>
        <w:rPr>
          <w:rFonts w:hint="eastAsia" w:ascii="仿宋_GB2312" w:eastAsia="仿宋_GB2312"/>
          <w:kern w:val="2"/>
          <w:sz w:val="32"/>
          <w:szCs w:val="32"/>
        </w:rPr>
        <w:t>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二、奖励及减扣分填报说明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（一）贡献创新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1.贡献创新中2-1-1项由</w:t>
      </w:r>
      <w:r>
        <w:rPr>
          <w:rFonts w:hint="eastAsia" w:ascii="仿宋_GB2312" w:eastAsia="仿宋_GB2312"/>
          <w:kern w:val="2"/>
          <w:sz w:val="32"/>
          <w:szCs w:val="32"/>
        </w:rPr>
        <w:t>学校考核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kern w:val="2"/>
          <w:sz w:val="32"/>
          <w:szCs w:val="32"/>
        </w:rPr>
        <w:t>领导小组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赋分。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2.贡献创新中2-1-2项由人事处赋分。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3.贡献创新中2-1-3项由</w:t>
      </w:r>
      <w:r>
        <w:rPr>
          <w:rFonts w:hint="eastAsia" w:ascii="仿宋_GB2312" w:eastAsia="仿宋_GB2312"/>
          <w:kern w:val="2"/>
          <w:sz w:val="32"/>
          <w:szCs w:val="32"/>
        </w:rPr>
        <w:t>学校考核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kern w:val="2"/>
          <w:sz w:val="32"/>
          <w:szCs w:val="32"/>
        </w:rPr>
        <w:t>领导小组</w:t>
      </w: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赋分。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（二）减扣分项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1.管理（工勤）岗位人员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2-2-1项、2-2-2项由基层考核组自评，纪检监察机构复核。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2-2-3项、2-2-4项、2-2-5项和2-2-6由人事处赋分，学校考核工作办公室组织相关部门复核。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2.专任教师岗位人员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2-2-1项、2-2-2项由基层考核组自评，教务处复核。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2-2-3项、2-2-4项、2-2-5项和2-2-6由人事处赋分，学校考核工作办公室组织相关部门复核。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default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3.专职辅导员岗位人员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2-2-1项、2-2-2项由基层考核组自评，纪检监察机构、学生工作部（处）复核。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Chars="0" w:firstLine="640"/>
        <w:rPr>
          <w:rFonts w:hint="eastAsia" w:ascii="仿宋_GB2312" w:eastAsia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2-2-3项、2-2-4项、2-2-5项和2-2-6由人事处赋分，学校考核工作办公室组织相关部门复核。</w:t>
      </w:r>
    </w:p>
    <w:p>
      <w:pPr>
        <w:pStyle w:val="5"/>
        <w:numPr>
          <w:ilvl w:val="0"/>
          <w:numId w:val="1"/>
        </w:numPr>
        <w:spacing w:before="0" w:beforeAutospacing="0" w:after="0" w:afterAutospacing="0" w:line="480" w:lineRule="atLeast"/>
        <w:ind w:leftChars="0" w:firstLine="640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其他说明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="640" w:leftChars="0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（一）三类岗位人员界定说明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1.中层正职在现部门进行考核；其他人员在现岗位不满半年的在原部门考核（8月1日前任职的在现部门进行考核，8月1日后任职的在原部门进行考核）。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2.各学院书记按管理（工勤）岗位人员填报；学院副书记、团总支书记、学办主任按专职辅导员岗位人员填报。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3.新入职教师（不含原人事代理人员）不参加考核。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left="640" w:leftChars="0"/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/>
        </w:rPr>
        <w:t>（二）成果相关说明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kern w:val="2"/>
          <w:sz w:val="32"/>
          <w:szCs w:val="32"/>
          <w:lang w:eastAsia="zh-CN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kern w:val="2"/>
          <w:sz w:val="32"/>
          <w:szCs w:val="32"/>
        </w:rPr>
        <w:t>贡献创新业绩必须有佐证材料作为依据，否则不予计分</w:t>
      </w:r>
      <w:r>
        <w:rPr>
          <w:rFonts w:hint="eastAsia" w:ascii="仿宋_GB2312" w:eastAsia="仿宋_GB2312"/>
          <w:kern w:val="2"/>
          <w:sz w:val="32"/>
          <w:szCs w:val="32"/>
          <w:lang w:eastAsia="zh-CN"/>
        </w:rPr>
        <w:t>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kern w:val="2"/>
          <w:sz w:val="32"/>
          <w:szCs w:val="32"/>
        </w:rPr>
        <w:t>所有成果统一按证书日期认定，获奖证书、</w:t>
      </w:r>
      <w:r>
        <w:rPr>
          <w:rFonts w:hint="eastAsia" w:ascii="仿宋_GB2312" w:eastAsia="仿宋_GB2312"/>
          <w:sz w:val="32"/>
          <w:szCs w:val="32"/>
        </w:rPr>
        <w:t>文件尚未下发的，不予计分。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3.基础考核组对各岗位人员完成本职工作情况</w:t>
      </w:r>
      <w:r>
        <w:rPr>
          <w:rFonts w:hint="eastAsia" w:ascii="仿宋_GB2312" w:eastAsia="仿宋_GB2312"/>
          <w:color w:val="auto"/>
          <w:sz w:val="32"/>
          <w:szCs w:val="32"/>
        </w:rPr>
        <w:t>赋分时，务必严格把关，根据A、B等次划分比例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进行赋分。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管理（工勤）岗位人员绩效考核指标赋分表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履职尽责及业务能力水平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ascii="仿宋_GB2312" w:eastAsia="仿宋_GB2312"/>
          <w:color w:val="auto"/>
          <w:sz w:val="32"/>
          <w:szCs w:val="32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常规工作完成情况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承担学校年度工作任务情况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ascii="仿宋_GB2312" w:eastAsia="仿宋_GB2312"/>
          <w:color w:val="auto"/>
          <w:sz w:val="32"/>
          <w:szCs w:val="32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（2）专任教师岗位人员绩效考核指标赋分表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履职尽责及业务能力水平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ascii="仿宋_GB2312" w:eastAsia="仿宋_GB2312"/>
          <w:color w:val="auto"/>
          <w:sz w:val="32"/>
          <w:szCs w:val="32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教学工作完成情况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承担院（部）年度工作任务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ascii="仿宋_GB2312" w:eastAsia="仿宋_GB2312"/>
          <w:color w:val="auto"/>
          <w:sz w:val="32"/>
          <w:szCs w:val="32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（3）专职辅导员岗位人员绩效考核指标赋分表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履职尽责及业务能力水平</w:t>
      </w: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：</w:t>
      </w:r>
      <w:r>
        <w:rPr>
          <w:rFonts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ascii="仿宋_GB2312" w:eastAsia="仿宋_GB2312"/>
          <w:color w:val="auto"/>
          <w:sz w:val="32"/>
          <w:szCs w:val="32"/>
        </w:rPr>
        <w:t>18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ascii="仿宋_GB2312" w:eastAsia="仿宋_GB2312"/>
          <w:color w:val="auto"/>
          <w:sz w:val="32"/>
          <w:szCs w:val="32"/>
        </w:rPr>
        <w:t>16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常规工作完成情况：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学生评议：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3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  <w:lang w:eastAsia="zh-CN"/>
        </w:rPr>
        <w:t>承担学校及部门年度工作任务：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分获得者不能超过部门人数的10%，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分获得者不能超过部门人数的20%,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分及以下获得者不限指标（赋分必须为整数）。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4.部门（</w:t>
      </w:r>
      <w:r>
        <w:rPr>
          <w:rFonts w:hint="eastAsia" w:ascii="仿宋_GB2312" w:eastAsia="仿宋_GB2312"/>
          <w:sz w:val="32"/>
          <w:szCs w:val="32"/>
        </w:rPr>
        <w:t>个人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荣誉等级的界定：国家级指国务院或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教育部等</w:t>
      </w:r>
      <w:r>
        <w:rPr>
          <w:rFonts w:hint="eastAsia" w:ascii="仿宋_GB2312" w:eastAsia="仿宋_GB2312"/>
          <w:sz w:val="32"/>
          <w:szCs w:val="32"/>
        </w:rPr>
        <w:t>相关部委颁发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省级指省政府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或教育厅等</w:t>
      </w:r>
      <w:r>
        <w:rPr>
          <w:rFonts w:hint="eastAsia" w:ascii="仿宋_GB2312" w:eastAsia="仿宋_GB2312"/>
          <w:sz w:val="32"/>
          <w:szCs w:val="32"/>
        </w:rPr>
        <w:t>相关厅局颁发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级指由地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</w:t>
      </w:r>
      <w:r>
        <w:rPr>
          <w:rFonts w:hint="eastAsia" w:ascii="仿宋_GB2312" w:eastAsia="仿宋_GB2312"/>
          <w:sz w:val="32"/>
          <w:szCs w:val="32"/>
        </w:rPr>
        <w:t>政府或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市教育局等</w:t>
      </w:r>
      <w:r>
        <w:rPr>
          <w:rFonts w:hint="eastAsia" w:ascii="仿宋_GB2312" w:eastAsia="仿宋_GB2312"/>
          <w:sz w:val="32"/>
          <w:szCs w:val="32"/>
        </w:rPr>
        <w:t>颁发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校级指由学校或相关职能部门颁发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学会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协会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行指委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颁发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荣誉</w:t>
      </w:r>
      <w:r>
        <w:rPr>
          <w:rFonts w:hint="eastAsia" w:ascii="仿宋_GB2312" w:eastAsia="仿宋_GB2312"/>
          <w:sz w:val="32"/>
          <w:szCs w:val="32"/>
        </w:rPr>
        <w:t>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纳入荣誉</w:t>
      </w:r>
      <w:r>
        <w:rPr>
          <w:rFonts w:hint="eastAsia" w:ascii="仿宋_GB2312" w:eastAsia="仿宋_GB2312"/>
          <w:sz w:val="32"/>
          <w:szCs w:val="32"/>
        </w:rPr>
        <w:t>范畴。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480" w:lineRule="atLeas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学校年度考核优秀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运动会、合唱比赛、工会等活动、获得常务理事等荣誉称号，不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纳入荣誉</w:t>
      </w:r>
      <w:r>
        <w:rPr>
          <w:rFonts w:hint="eastAsia" w:ascii="仿宋_GB2312" w:eastAsia="仿宋_GB2312"/>
          <w:sz w:val="32"/>
          <w:szCs w:val="32"/>
        </w:rPr>
        <w:t>范畴。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6.部门考核优秀赋分计入各岗位人员的2-1-2项。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7.本年度在抗击疫情工作中做出贡献人员，将按照疫情防控专项标准单独进行奖励，考核指标赋分表中不再填写。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562BF0"/>
    <w:multiLevelType w:val="singleLevel"/>
    <w:tmpl w:val="67562BF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TIyNGYyNzFiZWVjNGU4NjRmNWU1ZjllMjY4NzMifQ=="/>
  </w:docVars>
  <w:rsids>
    <w:rsidRoot w:val="34BD79DA"/>
    <w:rsid w:val="000D109B"/>
    <w:rsid w:val="00243BD2"/>
    <w:rsid w:val="002B1D77"/>
    <w:rsid w:val="00403FDB"/>
    <w:rsid w:val="004F5F45"/>
    <w:rsid w:val="0064620E"/>
    <w:rsid w:val="0068061B"/>
    <w:rsid w:val="007B5BCC"/>
    <w:rsid w:val="0086266B"/>
    <w:rsid w:val="008F403D"/>
    <w:rsid w:val="008F6B0A"/>
    <w:rsid w:val="00941C6B"/>
    <w:rsid w:val="00E50D96"/>
    <w:rsid w:val="02C8631E"/>
    <w:rsid w:val="04D96A5C"/>
    <w:rsid w:val="07AA1252"/>
    <w:rsid w:val="0AC836FA"/>
    <w:rsid w:val="0E20175B"/>
    <w:rsid w:val="165735B4"/>
    <w:rsid w:val="18F00545"/>
    <w:rsid w:val="1AFC0B0C"/>
    <w:rsid w:val="27AF710B"/>
    <w:rsid w:val="27BB2DB6"/>
    <w:rsid w:val="2D43036B"/>
    <w:rsid w:val="2E8A7641"/>
    <w:rsid w:val="302B5CD2"/>
    <w:rsid w:val="33E50B8F"/>
    <w:rsid w:val="33EF708B"/>
    <w:rsid w:val="343B0FBF"/>
    <w:rsid w:val="34BD79DA"/>
    <w:rsid w:val="3589700D"/>
    <w:rsid w:val="39715593"/>
    <w:rsid w:val="39E9205D"/>
    <w:rsid w:val="3D1732AC"/>
    <w:rsid w:val="45B47DEE"/>
    <w:rsid w:val="47AC78F0"/>
    <w:rsid w:val="48276B7A"/>
    <w:rsid w:val="4B0610EB"/>
    <w:rsid w:val="4C6C31D0"/>
    <w:rsid w:val="4DE947A8"/>
    <w:rsid w:val="51346462"/>
    <w:rsid w:val="5469156D"/>
    <w:rsid w:val="5C010C06"/>
    <w:rsid w:val="5C8D6572"/>
    <w:rsid w:val="68A06D1E"/>
    <w:rsid w:val="74E659BD"/>
    <w:rsid w:val="798A6735"/>
    <w:rsid w:val="7AD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方正小标宋简体" w:asciiTheme="minorHAnsi" w:hAnsiTheme="minorHAnsi"/>
      <w:b/>
      <w:kern w:val="44"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1653</Words>
  <Characters>1855</Characters>
  <Lines>9</Lines>
  <Paragraphs>2</Paragraphs>
  <TotalTime>0</TotalTime>
  <ScaleCrop>false</ScaleCrop>
  <LinksUpToDate>false</LinksUpToDate>
  <CharactersWithSpaces>1855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2020-12-25T01:26:00Z</dcterms:created>
  <dc:creator>王坤-Queena</dc:creator>
  <cp:lastModifiedBy>夏小胖</cp:lastModifiedBy>
  <cp:lastPrinted>2021-12-24T00:21:00Z</cp:lastPrinted>
  <dcterms:modified xsi:type="dcterms:W3CDTF">2023-03-07T12:02:26Z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B9878EC12DCD444A950B42CDDB4882E2</vt:lpwstr>
  </property>
</Properties>
</file>